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3D02" w14:textId="77777777" w:rsidR="005D5512" w:rsidRPr="005D5512" w:rsidRDefault="005D5512" w:rsidP="005D5512">
      <w:pPr>
        <w:jc w:val="center"/>
        <w:rPr>
          <w:rFonts w:ascii="Palatino Linotype" w:hAnsi="Palatino Linotype"/>
          <w:sz w:val="32"/>
          <w:szCs w:val="32"/>
        </w:rPr>
      </w:pPr>
      <w:hyperlink r:id="rId5" w:history="1">
        <w:r w:rsidRPr="005D5512">
          <w:rPr>
            <w:rStyle w:val="Hyperlink"/>
            <w:rFonts w:ascii="Palatino Linotype" w:hAnsi="Palatino Linotype"/>
            <w:sz w:val="32"/>
            <w:szCs w:val="32"/>
          </w:rPr>
          <w:t>OCC Waste Recycling Centres</w:t>
        </w:r>
      </w:hyperlink>
    </w:p>
    <w:p w14:paraId="1CEAFD82" w14:textId="77777777" w:rsidR="005D5512" w:rsidRDefault="005D5512" w:rsidP="005D5512"/>
    <w:p w14:paraId="327194FE" w14:textId="77777777" w:rsidR="005D5512" w:rsidRPr="005D5512" w:rsidRDefault="005D5512" w:rsidP="005D5512">
      <w:pPr>
        <w:rPr>
          <w:sz w:val="24"/>
          <w:szCs w:val="24"/>
        </w:rPr>
      </w:pPr>
    </w:p>
    <w:p w14:paraId="552C4607" w14:textId="7E0C2197" w:rsidR="005D5512" w:rsidRPr="005D5512" w:rsidRDefault="005D5512" w:rsidP="005D5512">
      <w:pPr>
        <w:rPr>
          <w:sz w:val="24"/>
          <w:szCs w:val="24"/>
        </w:rPr>
      </w:pPr>
      <w:r w:rsidRPr="005D5512">
        <w:rPr>
          <w:sz w:val="24"/>
          <w:szCs w:val="24"/>
        </w:rPr>
        <w:t>Oxfordshire County Council is changing the way the Household Waste Recycling Centres (HWRC) are used.</w:t>
      </w:r>
    </w:p>
    <w:p w14:paraId="5CAB08AB" w14:textId="77777777" w:rsidR="005D5512" w:rsidRPr="005D5512" w:rsidRDefault="005D5512" w:rsidP="005D5512">
      <w:pPr>
        <w:pStyle w:val="ListParagraph"/>
        <w:numPr>
          <w:ilvl w:val="0"/>
          <w:numId w:val="1"/>
        </w:numPr>
        <w:rPr>
          <w:sz w:val="24"/>
          <w:szCs w:val="24"/>
        </w:rPr>
      </w:pPr>
      <w:r w:rsidRPr="005D5512">
        <w:rPr>
          <w:sz w:val="24"/>
          <w:szCs w:val="24"/>
        </w:rPr>
        <w:t>From the 14 January 2026 you will need to book a time slot before every visit to our HWRCs</w:t>
      </w:r>
    </w:p>
    <w:p w14:paraId="2E4EBC55" w14:textId="77777777" w:rsidR="005D5512" w:rsidRPr="005D5512" w:rsidRDefault="005D5512" w:rsidP="005D5512">
      <w:pPr>
        <w:pStyle w:val="ListParagraph"/>
        <w:numPr>
          <w:ilvl w:val="0"/>
          <w:numId w:val="1"/>
        </w:numPr>
        <w:rPr>
          <w:sz w:val="24"/>
          <w:szCs w:val="24"/>
        </w:rPr>
      </w:pPr>
      <w:r w:rsidRPr="005D5512">
        <w:rPr>
          <w:sz w:val="24"/>
          <w:szCs w:val="24"/>
        </w:rPr>
        <w:t>Select your site, the type of waste you are bringing and the date and time.</w:t>
      </w:r>
    </w:p>
    <w:p w14:paraId="1E87665E" w14:textId="1924A806" w:rsidR="005D5512" w:rsidRPr="005D5512" w:rsidRDefault="005D5512" w:rsidP="005D5512">
      <w:pPr>
        <w:pStyle w:val="ListParagraph"/>
        <w:numPr>
          <w:ilvl w:val="0"/>
          <w:numId w:val="1"/>
        </w:numPr>
        <w:rPr>
          <w:sz w:val="24"/>
          <w:szCs w:val="24"/>
        </w:rPr>
      </w:pPr>
      <w:r w:rsidRPr="005D5512">
        <w:rPr>
          <w:sz w:val="24"/>
          <w:szCs w:val="24"/>
        </w:rPr>
        <w:t>Bookings can be made up to two weeks in advance or up to 30 minutes before your visit (subject to availability).</w:t>
      </w:r>
    </w:p>
    <w:p w14:paraId="4B6EE63C" w14:textId="77777777" w:rsidR="005D5512" w:rsidRPr="005D5512" w:rsidRDefault="005D5512" w:rsidP="005D5512">
      <w:pPr>
        <w:rPr>
          <w:sz w:val="24"/>
          <w:szCs w:val="24"/>
        </w:rPr>
      </w:pPr>
      <w:r w:rsidRPr="005D5512">
        <w:rPr>
          <w:sz w:val="24"/>
          <w:szCs w:val="24"/>
        </w:rPr>
        <w:t>See the </w:t>
      </w:r>
      <w:hyperlink r:id="rId6" w:tgtFrame="_blank" w:history="1">
        <w:r w:rsidRPr="005D5512">
          <w:rPr>
            <w:rStyle w:val="Hyperlink"/>
            <w:sz w:val="24"/>
            <w:szCs w:val="24"/>
          </w:rPr>
          <w:t>OCC Website to book your visit</w:t>
        </w:r>
      </w:hyperlink>
    </w:p>
    <w:p w14:paraId="54673D47" w14:textId="17A6A4C3" w:rsidR="005D5512" w:rsidRPr="005D5512" w:rsidRDefault="005D5512" w:rsidP="005D5512">
      <w:pPr>
        <w:pStyle w:val="ListParagraph"/>
        <w:numPr>
          <w:ilvl w:val="0"/>
          <w:numId w:val="2"/>
        </w:numPr>
        <w:rPr>
          <w:sz w:val="24"/>
          <w:szCs w:val="24"/>
        </w:rPr>
      </w:pPr>
      <w:r w:rsidRPr="005D5512">
        <w:rPr>
          <w:sz w:val="24"/>
          <w:szCs w:val="24"/>
        </w:rPr>
        <w:t>Once you have booked your visit:</w:t>
      </w:r>
    </w:p>
    <w:p w14:paraId="7722A851" w14:textId="77777777" w:rsidR="005D5512" w:rsidRPr="005D5512" w:rsidRDefault="005D5512" w:rsidP="005D5512">
      <w:pPr>
        <w:pStyle w:val="ListParagraph"/>
        <w:numPr>
          <w:ilvl w:val="0"/>
          <w:numId w:val="2"/>
        </w:numPr>
        <w:rPr>
          <w:sz w:val="24"/>
          <w:szCs w:val="24"/>
        </w:rPr>
      </w:pPr>
      <w:r w:rsidRPr="005D5512">
        <w:rPr>
          <w:sz w:val="24"/>
          <w:szCs w:val="24"/>
        </w:rPr>
        <w:t>You will receive a confirmation email with all the details you need.</w:t>
      </w:r>
    </w:p>
    <w:p w14:paraId="78836D93" w14:textId="2BF87EBB" w:rsidR="005D5512" w:rsidRPr="005D5512" w:rsidRDefault="005D5512" w:rsidP="005D5512">
      <w:pPr>
        <w:pStyle w:val="ListParagraph"/>
        <w:numPr>
          <w:ilvl w:val="0"/>
          <w:numId w:val="2"/>
        </w:numPr>
        <w:rPr>
          <w:sz w:val="24"/>
          <w:szCs w:val="24"/>
        </w:rPr>
      </w:pPr>
      <w:r w:rsidRPr="005D5512">
        <w:rPr>
          <w:sz w:val="24"/>
          <w:szCs w:val="24"/>
        </w:rPr>
        <w:t>They will explain what to do to ensure everything is clear and there are no surprises on the day.</w:t>
      </w:r>
    </w:p>
    <w:p w14:paraId="561A4301" w14:textId="77777777" w:rsidR="005D5512" w:rsidRPr="005D5512" w:rsidRDefault="005D5512" w:rsidP="005D5512">
      <w:pPr>
        <w:rPr>
          <w:sz w:val="24"/>
          <w:szCs w:val="24"/>
        </w:rPr>
      </w:pPr>
      <w:r w:rsidRPr="005D5512">
        <w:rPr>
          <w:sz w:val="24"/>
          <w:szCs w:val="24"/>
        </w:rPr>
        <w:t>As part of the booking process:</w:t>
      </w:r>
    </w:p>
    <w:p w14:paraId="324A5718" w14:textId="77777777" w:rsidR="005D5512" w:rsidRPr="005D5512" w:rsidRDefault="005D5512" w:rsidP="005D5512">
      <w:pPr>
        <w:pStyle w:val="ListParagraph"/>
        <w:numPr>
          <w:ilvl w:val="0"/>
          <w:numId w:val="3"/>
        </w:numPr>
        <w:rPr>
          <w:sz w:val="24"/>
          <w:szCs w:val="24"/>
        </w:rPr>
      </w:pPr>
      <w:r w:rsidRPr="005D5512">
        <w:rPr>
          <w:sz w:val="24"/>
          <w:szCs w:val="24"/>
        </w:rPr>
        <w:t>You’ll need to select the type of waste you are bringing. Sorting your items is now part of our updated terms and conditions.</w:t>
      </w:r>
    </w:p>
    <w:p w14:paraId="2614EF44" w14:textId="537E2677" w:rsidR="005D5512" w:rsidRPr="005D5512" w:rsidRDefault="005D5512" w:rsidP="005D5512">
      <w:pPr>
        <w:pStyle w:val="ListParagraph"/>
        <w:numPr>
          <w:ilvl w:val="0"/>
          <w:numId w:val="3"/>
        </w:numPr>
        <w:rPr>
          <w:sz w:val="24"/>
          <w:szCs w:val="24"/>
        </w:rPr>
      </w:pPr>
      <w:r w:rsidRPr="005D5512">
        <w:rPr>
          <w:sz w:val="24"/>
          <w:szCs w:val="24"/>
        </w:rPr>
        <w:t>Please sort all your recyclable items from your waste before you arrive on site, this will speed up your visit and help us to recycle even more.</w:t>
      </w:r>
    </w:p>
    <w:p w14:paraId="650FA22D" w14:textId="7FB38C29" w:rsidR="005D5512" w:rsidRPr="005D5512" w:rsidRDefault="005D5512" w:rsidP="005D5512">
      <w:pPr>
        <w:pStyle w:val="ListParagraph"/>
        <w:numPr>
          <w:ilvl w:val="0"/>
          <w:numId w:val="3"/>
        </w:numPr>
        <w:rPr>
          <w:sz w:val="24"/>
          <w:szCs w:val="24"/>
        </w:rPr>
      </w:pPr>
      <w:r w:rsidRPr="005D5512">
        <w:rPr>
          <w:sz w:val="24"/>
          <w:szCs w:val="24"/>
        </w:rPr>
        <w:t>We know that space in your car can sometimes be tight. If you are unable to sort everything before you set off, don’t worry! We have sorting areas available on site to help you out.</w:t>
      </w:r>
    </w:p>
    <w:p w14:paraId="5C8EF7B2" w14:textId="77777777" w:rsidR="005D5512" w:rsidRPr="005D5512" w:rsidRDefault="005D5512" w:rsidP="005D5512">
      <w:pPr>
        <w:pStyle w:val="ListParagraph"/>
        <w:rPr>
          <w:sz w:val="24"/>
          <w:szCs w:val="24"/>
        </w:rPr>
      </w:pPr>
    </w:p>
    <w:p w14:paraId="60E7DFB5" w14:textId="2996957F" w:rsidR="005D5512" w:rsidRPr="005D5512" w:rsidRDefault="005D5512" w:rsidP="005D5512">
      <w:pPr>
        <w:rPr>
          <w:sz w:val="24"/>
          <w:szCs w:val="24"/>
        </w:rPr>
      </w:pPr>
      <w:r w:rsidRPr="005D5512">
        <w:rPr>
          <w:sz w:val="24"/>
          <w:szCs w:val="24"/>
        </w:rPr>
        <w:t>On the day:</w:t>
      </w:r>
    </w:p>
    <w:p w14:paraId="23CD8944" w14:textId="0CA2E996" w:rsidR="005D5512" w:rsidRDefault="005D5512" w:rsidP="005D5512">
      <w:pPr>
        <w:rPr>
          <w:sz w:val="24"/>
          <w:szCs w:val="24"/>
        </w:rPr>
      </w:pPr>
      <w:r w:rsidRPr="005D5512">
        <w:rPr>
          <w:sz w:val="24"/>
          <w:szCs w:val="24"/>
        </w:rPr>
        <w:t>You will need your booking number and proof of address to show you are an Oxfordshire resident and are eligible to use our sites for free.</w:t>
      </w:r>
      <w:r w:rsidRPr="005D5512">
        <w:rPr>
          <w:sz w:val="24"/>
          <w:szCs w:val="24"/>
        </w:rPr>
        <w:br/>
        <w:t> The onsite team will greet you when you arrive, direct you to a bay and will answer any question to help you recycle as much as possible.</w:t>
      </w:r>
    </w:p>
    <w:p w14:paraId="2F6BE25D" w14:textId="0C8A2DC3" w:rsidR="005D5512" w:rsidRPr="005D5512" w:rsidRDefault="005D5512" w:rsidP="005D5512">
      <w:pPr>
        <w:rPr>
          <w:sz w:val="24"/>
          <w:szCs w:val="24"/>
        </w:rPr>
      </w:pPr>
      <w:r w:rsidRPr="005D5512">
        <w:rPr>
          <w:sz w:val="24"/>
          <w:szCs w:val="24"/>
        </w:rPr>
        <w:t>If you are unable to book online, you can book by calling our </w:t>
      </w:r>
      <w:hyperlink r:id="rId7" w:tooltip="Customer service centre main contact details" w:history="1">
        <w:r w:rsidRPr="005D5512">
          <w:rPr>
            <w:rStyle w:val="Hyperlink"/>
            <w:sz w:val="24"/>
            <w:szCs w:val="24"/>
          </w:rPr>
          <w:t>customer service centre</w:t>
        </w:r>
      </w:hyperlink>
      <w:r w:rsidRPr="005D5512">
        <w:rPr>
          <w:sz w:val="24"/>
          <w:szCs w:val="24"/>
        </w:rPr>
        <w:t>, which is open Monday to Friday.</w:t>
      </w:r>
    </w:p>
    <w:p w14:paraId="1F17C548" w14:textId="77777777" w:rsidR="005D5512" w:rsidRPr="005D5512" w:rsidRDefault="005D5512" w:rsidP="005D5512">
      <w:pPr>
        <w:rPr>
          <w:sz w:val="24"/>
          <w:szCs w:val="24"/>
        </w:rPr>
      </w:pPr>
      <w:hyperlink r:id="rId8" w:tgtFrame="_blank" w:history="1">
        <w:r w:rsidRPr="005D5512">
          <w:rPr>
            <w:rStyle w:val="Hyperlink"/>
            <w:sz w:val="24"/>
            <w:szCs w:val="24"/>
          </w:rPr>
          <w:t>More information is available on OCC’s website</w:t>
        </w:r>
      </w:hyperlink>
    </w:p>
    <w:p w14:paraId="5D1C7EE2" w14:textId="77777777" w:rsidR="00370B93" w:rsidRDefault="00370B93"/>
    <w:sectPr w:rsidR="00370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19FC"/>
    <w:multiLevelType w:val="hybridMultilevel"/>
    <w:tmpl w:val="6FA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60A81"/>
    <w:multiLevelType w:val="hybridMultilevel"/>
    <w:tmpl w:val="31F6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56976"/>
    <w:multiLevelType w:val="hybridMultilevel"/>
    <w:tmpl w:val="4734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669420">
    <w:abstractNumId w:val="2"/>
  </w:num>
  <w:num w:numId="2" w16cid:durableId="1603801660">
    <w:abstractNumId w:val="0"/>
  </w:num>
  <w:num w:numId="3" w16cid:durableId="182704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12"/>
    <w:rsid w:val="00286ED5"/>
    <w:rsid w:val="00370B93"/>
    <w:rsid w:val="005D5512"/>
    <w:rsid w:val="00AE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7AF"/>
  <w15:chartTrackingRefBased/>
  <w15:docId w15:val="{3729DCBA-1FE0-4E79-9D8E-C1906B05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5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5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55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5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12"/>
    <w:rPr>
      <w:rFonts w:eastAsiaTheme="majorEastAsia" w:cstheme="majorBidi"/>
      <w:color w:val="272727" w:themeColor="text1" w:themeTint="D8"/>
    </w:rPr>
  </w:style>
  <w:style w:type="paragraph" w:styleId="Title">
    <w:name w:val="Title"/>
    <w:basedOn w:val="Normal"/>
    <w:next w:val="Normal"/>
    <w:link w:val="TitleChar"/>
    <w:uiPriority w:val="10"/>
    <w:qFormat/>
    <w:rsid w:val="005D5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12"/>
    <w:pPr>
      <w:spacing w:before="160"/>
      <w:jc w:val="center"/>
    </w:pPr>
    <w:rPr>
      <w:i/>
      <w:iCs/>
      <w:color w:val="404040" w:themeColor="text1" w:themeTint="BF"/>
    </w:rPr>
  </w:style>
  <w:style w:type="character" w:customStyle="1" w:styleId="QuoteChar">
    <w:name w:val="Quote Char"/>
    <w:basedOn w:val="DefaultParagraphFont"/>
    <w:link w:val="Quote"/>
    <w:uiPriority w:val="29"/>
    <w:rsid w:val="005D5512"/>
    <w:rPr>
      <w:i/>
      <w:iCs/>
      <w:color w:val="404040" w:themeColor="text1" w:themeTint="BF"/>
    </w:rPr>
  </w:style>
  <w:style w:type="paragraph" w:styleId="ListParagraph">
    <w:name w:val="List Paragraph"/>
    <w:basedOn w:val="Normal"/>
    <w:uiPriority w:val="34"/>
    <w:qFormat/>
    <w:rsid w:val="005D5512"/>
    <w:pPr>
      <w:ind w:left="720"/>
      <w:contextualSpacing/>
    </w:pPr>
  </w:style>
  <w:style w:type="character" w:styleId="IntenseEmphasis">
    <w:name w:val="Intense Emphasis"/>
    <w:basedOn w:val="DefaultParagraphFont"/>
    <w:uiPriority w:val="21"/>
    <w:qFormat/>
    <w:rsid w:val="005D5512"/>
    <w:rPr>
      <w:i/>
      <w:iCs/>
      <w:color w:val="2F5496" w:themeColor="accent1" w:themeShade="BF"/>
    </w:rPr>
  </w:style>
  <w:style w:type="paragraph" w:styleId="IntenseQuote">
    <w:name w:val="Intense Quote"/>
    <w:basedOn w:val="Normal"/>
    <w:next w:val="Normal"/>
    <w:link w:val="IntenseQuoteChar"/>
    <w:uiPriority w:val="30"/>
    <w:qFormat/>
    <w:rsid w:val="005D5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512"/>
    <w:rPr>
      <w:i/>
      <w:iCs/>
      <w:color w:val="2F5496" w:themeColor="accent1" w:themeShade="BF"/>
    </w:rPr>
  </w:style>
  <w:style w:type="character" w:styleId="IntenseReference">
    <w:name w:val="Intense Reference"/>
    <w:basedOn w:val="DefaultParagraphFont"/>
    <w:uiPriority w:val="32"/>
    <w:qFormat/>
    <w:rsid w:val="005D5512"/>
    <w:rPr>
      <w:b/>
      <w:bCs/>
      <w:smallCaps/>
      <w:color w:val="2F5496" w:themeColor="accent1" w:themeShade="BF"/>
      <w:spacing w:val="5"/>
    </w:rPr>
  </w:style>
  <w:style w:type="character" w:styleId="Hyperlink">
    <w:name w:val="Hyperlink"/>
    <w:basedOn w:val="DefaultParagraphFont"/>
    <w:uiPriority w:val="99"/>
    <w:unhideWhenUsed/>
    <w:rsid w:val="005D5512"/>
    <w:rPr>
      <w:color w:val="0563C1" w:themeColor="hyperlink"/>
      <w:u w:val="single"/>
    </w:rPr>
  </w:style>
  <w:style w:type="character" w:styleId="UnresolvedMention">
    <w:name w:val="Unresolved Mention"/>
    <w:basedOn w:val="DefaultParagraphFont"/>
    <w:uiPriority w:val="99"/>
    <w:semiHidden/>
    <w:unhideWhenUsed/>
    <w:rsid w:val="005D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waste-and-recycling/household-waste/household-waste-recycling-centres/book-recycling-centre-visit" TargetMode="External"/><Relationship Id="rId3" Type="http://schemas.openxmlformats.org/officeDocument/2006/relationships/settings" Target="settings.xml"/><Relationship Id="rId7" Type="http://schemas.openxmlformats.org/officeDocument/2006/relationships/hyperlink" Target="https://www.oxfordshire.gov.uk/residents/contact-council/customer-service-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ordshire.gov.uk/waste-and-recycling/household-waste/household-waste-recycling-centres/book-recycling-centre-visit" TargetMode="External"/><Relationship Id="rId5" Type="http://schemas.openxmlformats.org/officeDocument/2006/relationships/hyperlink" Target="https://caversfield-pc.gov.uk/occ-waste-recycling-cent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Nettie Gray</dc:creator>
  <cp:keywords/>
  <dc:description/>
  <cp:lastModifiedBy>Nettie Gray</cp:lastModifiedBy>
  <cp:revision>1</cp:revision>
  <dcterms:created xsi:type="dcterms:W3CDTF">2026-01-13T11:54:00Z</dcterms:created>
  <dcterms:modified xsi:type="dcterms:W3CDTF">2026-01-13T12:00:00Z</dcterms:modified>
</cp:coreProperties>
</file>